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42B61" w14:textId="77777777" w:rsidR="005E4DE3" w:rsidRDefault="005E4DE3" w:rsidP="005E4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50A0FC88" w14:textId="77777777" w:rsidR="005E4DE3" w:rsidRDefault="005E4DE3" w:rsidP="005E4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4B04D482" w14:textId="77777777" w:rsidR="005E4DE3" w:rsidRDefault="005E4DE3" w:rsidP="005E4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135956AC" w14:textId="77777777" w:rsidR="005E4DE3" w:rsidRDefault="005E4DE3" w:rsidP="005E4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655EB6FC" w14:textId="77777777" w:rsidR="005E4DE3" w:rsidRDefault="005E4DE3" w:rsidP="005E4DE3">
      <w:pPr>
        <w:pStyle w:val="Heading11"/>
        <w:spacing w:before="1"/>
        <w:ind w:right="1835"/>
      </w:pPr>
      <w:r>
        <w:t>ПРАКТИЧЕСКОЕ ЗАДАНИЕ</w:t>
      </w:r>
    </w:p>
    <w:p w14:paraId="7D9ECBB8" w14:textId="77777777" w:rsidR="005E4DE3" w:rsidRDefault="005E4DE3" w:rsidP="005E4DE3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 xml:space="preserve">по изготовлению на изделия на лазерно-гравировальной машине </w:t>
      </w:r>
    </w:p>
    <w:p w14:paraId="4FFA3A71" w14:textId="79AABE97" w:rsidR="005E4DE3" w:rsidRDefault="005E4DE3" w:rsidP="005E4DE3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7</w:t>
      </w:r>
      <w:r>
        <w:rPr>
          <w:b/>
          <w:sz w:val="27"/>
        </w:rPr>
        <w:t xml:space="preserve"> класс</w:t>
      </w:r>
    </w:p>
    <w:p w14:paraId="4DA0F0C5" w14:textId="60F5A099" w:rsidR="005E4DE3" w:rsidRDefault="005E4DE3" w:rsidP="005E4DE3">
      <w:pPr>
        <w:widowControl/>
        <w:autoSpaceDE/>
        <w:autoSpaceDN/>
        <w:spacing w:after="120"/>
        <w:ind w:firstLine="1418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Изготовьте подставку под телефон</w:t>
      </w:r>
      <w:r>
        <w:rPr>
          <w:rFonts w:eastAsia="Calibri"/>
          <w:b/>
          <w:i/>
          <w:sz w:val="24"/>
          <w:szCs w:val="24"/>
          <w:lang w:eastAsia="en-US"/>
        </w:rPr>
        <w:t>.</w:t>
      </w:r>
    </w:p>
    <w:p w14:paraId="324188BD" w14:textId="30A340FC" w:rsidR="005E4DE3" w:rsidRPr="00495BC4" w:rsidRDefault="005E4DE3" w:rsidP="005E4DE3">
      <w:pPr>
        <w:widowControl/>
        <w:autoSpaceDE/>
        <w:autoSpaceDN/>
        <w:spacing w:after="120"/>
        <w:ind w:firstLine="1418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noProof/>
          <w:sz w:val="24"/>
          <w:szCs w:val="24"/>
          <w:lang w:eastAsia="en-US"/>
        </w:rPr>
        <w:drawing>
          <wp:anchor distT="0" distB="0" distL="114300" distR="114300" simplePos="0" relativeHeight="251658240" behindDoc="1" locked="0" layoutInCell="1" allowOverlap="1" wp14:anchorId="2779CD25" wp14:editId="0EEA9D0F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62814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229" y="21420"/>
                <wp:lineTo x="2122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7" t="12749" r="17106" b="12607"/>
                    <a:stretch/>
                  </pic:blipFill>
                  <pic:spPr bwMode="auto">
                    <a:xfrm>
                      <a:off x="0" y="0"/>
                      <a:ext cx="162814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72785F7" w14:textId="77777777" w:rsidR="005E4DE3" w:rsidRPr="00495BC4" w:rsidRDefault="005E4DE3" w:rsidP="005E4DE3">
      <w:pPr>
        <w:widowControl/>
        <w:autoSpaceDE/>
        <w:autoSpaceDN/>
        <w:ind w:firstLine="709"/>
        <w:rPr>
          <w:rFonts w:eastAsia="Calibri"/>
          <w:b/>
          <w:i/>
          <w:sz w:val="24"/>
          <w:szCs w:val="24"/>
          <w:lang w:eastAsia="en-US"/>
        </w:rPr>
      </w:pPr>
      <w:r w:rsidRPr="00495BC4">
        <w:rPr>
          <w:rFonts w:eastAsia="Calibri"/>
          <w:b/>
          <w:sz w:val="24"/>
          <w:szCs w:val="24"/>
          <w:lang w:eastAsia="en-US"/>
        </w:rPr>
        <w:t>Технические условия:</w:t>
      </w:r>
    </w:p>
    <w:p w14:paraId="624B1D42" w14:textId="77777777" w:rsidR="005E4DE3" w:rsidRPr="00495BC4" w:rsidRDefault="005E4DE3" w:rsidP="005E4DE3">
      <w:pPr>
        <w:widowControl/>
        <w:numPr>
          <w:ilvl w:val="0"/>
          <w:numId w:val="1"/>
        </w:numPr>
        <w:tabs>
          <w:tab w:val="left" w:pos="993"/>
          <w:tab w:val="left" w:pos="3686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По указанным данным, сделайте модель </w:t>
      </w:r>
      <w:r>
        <w:rPr>
          <w:rFonts w:eastAsia="Calibri"/>
          <w:sz w:val="24"/>
          <w:szCs w:val="24"/>
          <w:lang w:eastAsia="en-US"/>
        </w:rPr>
        <w:t>подставки-органайзера</w:t>
      </w:r>
      <w:r w:rsidRPr="00495BC4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>см. р</w:t>
      </w:r>
      <w:r w:rsidRPr="00495BC4">
        <w:rPr>
          <w:rFonts w:eastAsia="Calibri"/>
          <w:sz w:val="24"/>
          <w:szCs w:val="24"/>
          <w:lang w:eastAsia="en-US"/>
        </w:rPr>
        <w:t>ис.).</w:t>
      </w:r>
    </w:p>
    <w:p w14:paraId="76AE6695" w14:textId="77777777" w:rsidR="005E4DE3" w:rsidRPr="00495BC4" w:rsidRDefault="005E4DE3" w:rsidP="005E4DE3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Материал изготовления – фанера 3-4 мм. Количество – 1 шт.</w:t>
      </w:r>
    </w:p>
    <w:p w14:paraId="69543D34" w14:textId="1D1B8061" w:rsidR="005B6B5F" w:rsidRPr="005B6B5F" w:rsidRDefault="005E4DE3" w:rsidP="005B6B5F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i/>
          <w:sz w:val="24"/>
          <w:szCs w:val="24"/>
        </w:rPr>
        <w:t xml:space="preserve">Габаритные размеры заготовки: А4 (297*210). </w:t>
      </w:r>
      <w:r w:rsidRPr="00495BC4">
        <w:rPr>
          <w:sz w:val="24"/>
          <w:szCs w:val="24"/>
        </w:rPr>
        <w:t>Предельные отклонения на все размеры готового изделия ±</w:t>
      </w:r>
      <w:smartTag w:uri="urn:schemas-microsoft-com:office:smarttags" w:element="metricconverter">
        <w:smartTagPr>
          <w:attr w:name="ProductID" w:val="0,5 мм"/>
        </w:smartTagPr>
        <w:r w:rsidRPr="00495BC4">
          <w:rPr>
            <w:sz w:val="24"/>
            <w:szCs w:val="24"/>
          </w:rPr>
          <w:t>0,5 мм</w:t>
        </w:r>
      </w:smartTag>
      <w:r w:rsidRPr="00495BC4">
        <w:rPr>
          <w:sz w:val="24"/>
          <w:szCs w:val="24"/>
        </w:rPr>
        <w:t>.</w:t>
      </w:r>
    </w:p>
    <w:p w14:paraId="3E80D5C3" w14:textId="4318C2DC" w:rsidR="005E4DE3" w:rsidRDefault="005E4DE3" w:rsidP="005E4DE3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Изготовить изделие на </w:t>
      </w:r>
      <w:r w:rsidRPr="00495BC4">
        <w:rPr>
          <w:snapToGrid w:val="0"/>
          <w:color w:val="000000"/>
          <w:sz w:val="24"/>
          <w:szCs w:val="24"/>
        </w:rPr>
        <w:t>лазерно-гравировальной машине</w:t>
      </w:r>
      <w:r w:rsidRPr="00495BC4">
        <w:rPr>
          <w:sz w:val="24"/>
          <w:szCs w:val="24"/>
        </w:rPr>
        <w:t xml:space="preserve"> в соответствии с моделью.</w:t>
      </w:r>
    </w:p>
    <w:p w14:paraId="27F83F8D" w14:textId="681F5BA1" w:rsidR="005B6B5F" w:rsidRPr="00495BC4" w:rsidRDefault="005B6B5F" w:rsidP="005E4DE3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Опорную часть выполнить декоративным контуром на тему Нового года</w:t>
      </w:r>
    </w:p>
    <w:p w14:paraId="6F957B65" w14:textId="77777777" w:rsidR="005E4DE3" w:rsidRPr="00495BC4" w:rsidRDefault="005E4DE3" w:rsidP="005E4DE3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Все внешние углы и кромки притупить. Чистовую обработку выполнить шлифовальной шкуркой на тканевой основе мелкой зернистости.</w:t>
      </w:r>
    </w:p>
    <w:p w14:paraId="54ABBE90" w14:textId="77777777" w:rsidR="005E4DE3" w:rsidRPr="00495BC4" w:rsidRDefault="005E4DE3" w:rsidP="005E4DE3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>Выполнить и  оформить чертеж в соответствии с ГОСТ.</w:t>
      </w:r>
    </w:p>
    <w:p w14:paraId="5BBA714E" w14:textId="77777777" w:rsidR="005E4DE3" w:rsidRPr="00495BC4" w:rsidRDefault="005E4DE3" w:rsidP="005E4DE3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 Эскиз прототипа и сам прототип под вашим номером сдать  членам жюри.</w:t>
      </w:r>
    </w:p>
    <w:p w14:paraId="1A9992C2" w14:textId="77777777" w:rsidR="005E4DE3" w:rsidRPr="00495BC4" w:rsidRDefault="005E4DE3" w:rsidP="005E4DE3">
      <w:pPr>
        <w:keepNext/>
        <w:widowControl/>
        <w:autoSpaceDE/>
        <w:autoSpaceDN/>
        <w:outlineLvl w:val="1"/>
        <w:rPr>
          <w:b/>
          <w:bCs/>
          <w:iCs/>
          <w:sz w:val="24"/>
          <w:szCs w:val="24"/>
          <w:lang w:eastAsia="en-US"/>
        </w:rPr>
      </w:pPr>
      <w:r w:rsidRPr="00495BC4">
        <w:rPr>
          <w:b/>
          <w:bCs/>
          <w:iCs/>
          <w:sz w:val="24"/>
          <w:szCs w:val="24"/>
          <w:lang w:eastAsia="en-US"/>
        </w:rPr>
        <w:t xml:space="preserve">Рекомендации: </w:t>
      </w:r>
    </w:p>
    <w:p w14:paraId="109FD2A7" w14:textId="77777777" w:rsidR="005E4DE3" w:rsidRPr="00495BC4" w:rsidRDefault="005E4DE3" w:rsidP="005E4DE3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н</w:t>
      </w:r>
      <w:r w:rsidRPr="00495BC4">
        <w:rPr>
          <w:rFonts w:eastAsia="Calibri"/>
          <w:sz w:val="24"/>
          <w:szCs w:val="24"/>
          <w:lang w:eastAsia="en-US"/>
        </w:rPr>
        <w:t>а этапе проектирования предусмотреть в конструкции рамки декоративное украшение  в виде сквозной прорезки или/и наружной гравировки</w:t>
      </w:r>
    </w:p>
    <w:p w14:paraId="5E6110A8" w14:textId="77777777" w:rsidR="005E4DE3" w:rsidRPr="00495BC4" w:rsidRDefault="005E4DE3" w:rsidP="005E4DE3">
      <w:pPr>
        <w:widowControl/>
        <w:tabs>
          <w:tab w:val="num" w:pos="360"/>
        </w:tabs>
        <w:autoSpaceDE/>
        <w:autoSpaceDN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495BC4">
        <w:rPr>
          <w:sz w:val="24"/>
          <w:szCs w:val="24"/>
        </w:rPr>
        <w:t xml:space="preserve">азработать  модель в любом графическом векторном редакторе или системе </w:t>
      </w:r>
      <w:r w:rsidRPr="00495BC4">
        <w:rPr>
          <w:sz w:val="24"/>
          <w:szCs w:val="24"/>
          <w:lang w:val="en-US"/>
        </w:rPr>
        <w:t>CAD</w:t>
      </w:r>
      <w:r w:rsidRPr="00495BC4">
        <w:rPr>
          <w:sz w:val="24"/>
          <w:szCs w:val="24"/>
        </w:rPr>
        <w:t>/</w:t>
      </w:r>
      <w:r w:rsidRPr="00495BC4">
        <w:rPr>
          <w:sz w:val="24"/>
          <w:szCs w:val="24"/>
          <w:lang w:val="en-US"/>
        </w:rPr>
        <w:t>CAM</w:t>
      </w:r>
      <w:r w:rsidRPr="00495BC4">
        <w:rPr>
          <w:sz w:val="24"/>
          <w:szCs w:val="24"/>
        </w:rPr>
        <w:t xml:space="preserve">, например: </w:t>
      </w:r>
      <w:r w:rsidRPr="00495BC4">
        <w:rPr>
          <w:sz w:val="24"/>
          <w:szCs w:val="24"/>
          <w:lang w:val="en-US"/>
        </w:rPr>
        <w:t>CorelDraw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Adobe</w:t>
      </w:r>
      <w:r w:rsidRPr="00495BC4">
        <w:rPr>
          <w:sz w:val="24"/>
          <w:szCs w:val="24"/>
        </w:rPr>
        <w:t xml:space="preserve"> </w:t>
      </w:r>
      <w:r w:rsidRPr="00495BC4">
        <w:rPr>
          <w:sz w:val="24"/>
          <w:szCs w:val="24"/>
          <w:lang w:val="en-US"/>
        </w:rPr>
        <w:t>Illustrator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AutoCad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COMPAS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ArtCAM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SolidWorks</w:t>
      </w:r>
      <w:r w:rsidRPr="00495BC4">
        <w:rPr>
          <w:sz w:val="24"/>
          <w:szCs w:val="24"/>
        </w:rPr>
        <w:t xml:space="preserve"> и </w:t>
      </w:r>
      <w:r>
        <w:rPr>
          <w:sz w:val="24"/>
          <w:szCs w:val="24"/>
        </w:rPr>
        <w:t>т.п.</w:t>
      </w:r>
    </w:p>
    <w:p w14:paraId="4CC8DB84" w14:textId="265E93CE" w:rsidR="005E4DE3" w:rsidRPr="00495BC4" w:rsidRDefault="005E4DE3" w:rsidP="005E4DE3">
      <w:pPr>
        <w:widowControl/>
        <w:autoSpaceDE/>
        <w:autoSpaceDN/>
        <w:spacing w:before="120" w:after="120"/>
        <w:jc w:val="center"/>
        <w:rPr>
          <w:rFonts w:eastAsia="Calibri"/>
          <w:b/>
          <w:sz w:val="24"/>
          <w:szCs w:val="24"/>
          <w:lang w:eastAsia="en-US"/>
        </w:rPr>
      </w:pPr>
      <w:r w:rsidRPr="00495BC4">
        <w:rPr>
          <w:rFonts w:eastAsia="Calibri"/>
          <w:b/>
          <w:sz w:val="24"/>
          <w:szCs w:val="24"/>
          <w:lang w:eastAsia="en-US"/>
        </w:rPr>
        <w:t>При разработке модели, необходимо учитывать ряд требований к ней:</w:t>
      </w:r>
    </w:p>
    <w:p w14:paraId="509A32AA" w14:textId="77777777" w:rsidR="005E4DE3" w:rsidRPr="00495BC4" w:rsidRDefault="005E4DE3" w:rsidP="005E4DE3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прожиге. </w:t>
      </w:r>
    </w:p>
    <w:p w14:paraId="46968A2F" w14:textId="77777777" w:rsidR="005E4DE3" w:rsidRPr="00495BC4" w:rsidRDefault="005E4DE3" w:rsidP="005E4DE3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14:paraId="18401288" w14:textId="77777777" w:rsidR="005E4DE3" w:rsidRPr="00495BC4" w:rsidRDefault="005E4DE3" w:rsidP="005E4DE3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В. Помнить, что увеличение плоскости наружной гравировки значительно увеличивает время изготовления изделия. </w:t>
      </w:r>
    </w:p>
    <w:p w14:paraId="6D139CA2" w14:textId="77777777" w:rsidR="005E4DE3" w:rsidRPr="00495BC4" w:rsidRDefault="005E4DE3" w:rsidP="005E4DE3">
      <w:pPr>
        <w:widowControl/>
        <w:autoSpaceDE/>
        <w:autoSpaceDN/>
        <w:spacing w:after="1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page"/>
      </w:r>
      <w:r w:rsidRPr="00495BC4">
        <w:rPr>
          <w:rFonts w:eastAsia="Calibri"/>
          <w:b/>
          <w:sz w:val="24"/>
          <w:szCs w:val="24"/>
          <w:lang w:eastAsia="en-US"/>
        </w:rPr>
        <w:lastRenderedPageBreak/>
        <w:t>Карта пооперационного контроля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7087"/>
        <w:gridCol w:w="1179"/>
      </w:tblGrid>
      <w:tr w:rsidR="005E4DE3" w:rsidRPr="00495BC4" w14:paraId="48ACB649" w14:textId="77777777" w:rsidTr="00CE2C35">
        <w:trPr>
          <w:trHeight w:val="356"/>
          <w:jc w:val="center"/>
        </w:trPr>
        <w:tc>
          <w:tcPr>
            <w:tcW w:w="614" w:type="dxa"/>
          </w:tcPr>
          <w:p w14:paraId="246CD9A8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14:paraId="7EE6BD99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179" w:type="dxa"/>
          </w:tcPr>
          <w:p w14:paraId="75047FEE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Баллы</w:t>
            </w:r>
          </w:p>
        </w:tc>
      </w:tr>
      <w:tr w:rsidR="005E4DE3" w:rsidRPr="00495BC4" w14:paraId="65AD7190" w14:textId="77777777" w:rsidTr="00CE2C35">
        <w:trPr>
          <w:trHeight w:val="356"/>
          <w:jc w:val="center"/>
        </w:trPr>
        <w:tc>
          <w:tcPr>
            <w:tcW w:w="614" w:type="dxa"/>
          </w:tcPr>
          <w:p w14:paraId="24D9ECD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57605B55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Умение создания трехмерной модели в виде эскиза</w:t>
            </w:r>
          </w:p>
        </w:tc>
        <w:tc>
          <w:tcPr>
            <w:tcW w:w="1179" w:type="dxa"/>
          </w:tcPr>
          <w:p w14:paraId="269CBA8D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20312857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49EA7FF2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443B5090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 xml:space="preserve">Работа в графическом 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</w:p>
        </w:tc>
        <w:tc>
          <w:tcPr>
            <w:tcW w:w="1179" w:type="dxa"/>
            <w:shd w:val="clear" w:color="auto" w:fill="D9D9D9"/>
          </w:tcPr>
          <w:p w14:paraId="328E8280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</w:tr>
      <w:tr w:rsidR="005E4DE3" w:rsidRPr="00495BC4" w14:paraId="0DB4133B" w14:textId="77777777" w:rsidTr="00CE2C35">
        <w:trPr>
          <w:trHeight w:val="356"/>
          <w:jc w:val="center"/>
        </w:trPr>
        <w:tc>
          <w:tcPr>
            <w:tcW w:w="614" w:type="dxa"/>
          </w:tcPr>
          <w:p w14:paraId="18E56228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32F35620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Скорость выполнения работы:</w:t>
            </w:r>
          </w:p>
          <w:p w14:paraId="3C3BC8F1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не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(0 баллов)</w:t>
            </w:r>
          </w:p>
          <w:p w14:paraId="5C988BAF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(2 балла)</w:t>
            </w:r>
          </w:p>
        </w:tc>
        <w:tc>
          <w:tcPr>
            <w:tcW w:w="1179" w:type="dxa"/>
          </w:tcPr>
          <w:p w14:paraId="63339303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4C9BBD25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DE3" w:rsidRPr="00495BC4" w14:paraId="4F8D2F19" w14:textId="77777777" w:rsidTr="00CE2C35">
        <w:trPr>
          <w:trHeight w:val="356"/>
          <w:jc w:val="center"/>
        </w:trPr>
        <w:tc>
          <w:tcPr>
            <w:tcW w:w="614" w:type="dxa"/>
          </w:tcPr>
          <w:p w14:paraId="5052694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049E3831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Знание базового интерфейса работы с </w:t>
            </w:r>
            <w:r w:rsidRPr="00495BC4">
              <w:rPr>
                <w:rFonts w:eastAsia="Calibri"/>
                <w:b/>
                <w:sz w:val="24"/>
                <w:szCs w:val="24"/>
              </w:rPr>
              <w:t>графическом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rFonts w:eastAsia="Calibri"/>
                <w:b/>
                <w:sz w:val="24"/>
                <w:szCs w:val="24"/>
              </w:rPr>
              <w:t xml:space="preserve">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(степень самостоятельности изготовления модели):</w:t>
            </w:r>
          </w:p>
          <w:p w14:paraId="44DE7064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-требуются постоянные пояснения при изготовлении модели  (0 баллов); </w:t>
            </w:r>
          </w:p>
          <w:p w14:paraId="248A75D6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нуждаются в пояснении последовательности работы, но после объяснения самостоятельно выполняют работу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балл); </w:t>
            </w:r>
          </w:p>
          <w:p w14:paraId="6ED74D7C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самостоятельно выполняют все операции при изготовлении модели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54C47778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10282651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6F529E3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5E4DE3" w:rsidRPr="00495BC4" w14:paraId="31B95064" w14:textId="77777777" w:rsidTr="00CE2C35">
        <w:trPr>
          <w:trHeight w:val="356"/>
          <w:jc w:val="center"/>
        </w:trPr>
        <w:tc>
          <w:tcPr>
            <w:tcW w:w="614" w:type="dxa"/>
          </w:tcPr>
          <w:p w14:paraId="7654C10C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2C7EE9F0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Точность моделирования объекта</w:t>
            </w:r>
          </w:p>
        </w:tc>
        <w:tc>
          <w:tcPr>
            <w:tcW w:w="1179" w:type="dxa"/>
          </w:tcPr>
          <w:p w14:paraId="1BE16A57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5E4DE3" w:rsidRPr="00495BC4" w14:paraId="21349815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C0C0C0"/>
          </w:tcPr>
          <w:p w14:paraId="2D4DDC6E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C0C0C0"/>
          </w:tcPr>
          <w:p w14:paraId="1F0E221C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Работа на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лазерно-гравировальной машине</w:t>
            </w:r>
            <w:r w:rsidRPr="00495BC4">
              <w:rPr>
                <w:rFonts w:eastAsia="Calibri"/>
                <w:b/>
                <w:sz w:val="24"/>
                <w:szCs w:val="24"/>
              </w:rPr>
              <w:t>*</w:t>
            </w:r>
          </w:p>
        </w:tc>
        <w:tc>
          <w:tcPr>
            <w:tcW w:w="1179" w:type="dxa"/>
            <w:shd w:val="clear" w:color="auto" w:fill="C0C0C0"/>
          </w:tcPr>
          <w:p w14:paraId="7C3F3DD9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</w:tr>
      <w:tr w:rsidR="005E4DE3" w:rsidRPr="00495BC4" w14:paraId="7C83E413" w14:textId="77777777" w:rsidTr="00CE2C35">
        <w:trPr>
          <w:trHeight w:val="356"/>
          <w:jc w:val="center"/>
        </w:trPr>
        <w:tc>
          <w:tcPr>
            <w:tcW w:w="614" w:type="dxa"/>
          </w:tcPr>
          <w:p w14:paraId="79BB26F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14:paraId="1BD364B8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выполнения работы</w:t>
            </w:r>
            <w:r w:rsidRPr="00495BC4">
              <w:rPr>
                <w:rFonts w:eastAsia="Calibri"/>
                <w:sz w:val="24"/>
                <w:szCs w:val="24"/>
              </w:rPr>
              <w:t xml:space="preserve"> (</w:t>
            </w:r>
            <w:r w:rsidRPr="00495BC4">
              <w:rPr>
                <w:rFonts w:eastAsia="Calibri"/>
                <w:b/>
                <w:bCs/>
                <w:sz w:val="24"/>
                <w:szCs w:val="24"/>
              </w:rPr>
              <w:t>конфигурации).</w:t>
            </w:r>
          </w:p>
        </w:tc>
        <w:tc>
          <w:tcPr>
            <w:tcW w:w="1179" w:type="dxa"/>
          </w:tcPr>
          <w:p w14:paraId="17CBB24D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E4DE3" w:rsidRPr="00495BC4" w14:paraId="6769F9E8" w14:textId="77777777" w:rsidTr="00CE2C35">
        <w:trPr>
          <w:trHeight w:val="356"/>
          <w:jc w:val="center"/>
        </w:trPr>
        <w:tc>
          <w:tcPr>
            <w:tcW w:w="614" w:type="dxa"/>
          </w:tcPr>
          <w:p w14:paraId="6AD19E44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14:paraId="06B1902A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 xml:space="preserve">Уровень готовности модели для подачи на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лазерно-гравировальную машину</w:t>
            </w:r>
          </w:p>
          <w:p w14:paraId="64F45FAA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не готова совсем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(0 баллов);</w:t>
            </w:r>
          </w:p>
          <w:p w14:paraId="0E06F6BF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готова, но не экспортирована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(2 балла)</w:t>
            </w:r>
            <w:r w:rsidRPr="00495BC4">
              <w:rPr>
                <w:rFonts w:eastAsia="Calibri"/>
                <w:bCs/>
                <w:sz w:val="24"/>
                <w:szCs w:val="24"/>
              </w:rPr>
              <w:t>;</w:t>
            </w:r>
          </w:p>
          <w:p w14:paraId="3C34A5C6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полностью готова и экспортирована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4AC87319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06F45B94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E4DE3" w:rsidRPr="00495BC4" w14:paraId="7B46E9EA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67A51B83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441D4F73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Оценка готовой модели</w:t>
            </w:r>
          </w:p>
        </w:tc>
        <w:tc>
          <w:tcPr>
            <w:tcW w:w="1179" w:type="dxa"/>
            <w:shd w:val="clear" w:color="auto" w:fill="D9D9D9"/>
          </w:tcPr>
          <w:p w14:paraId="337DC6F8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18</w:t>
            </w:r>
          </w:p>
        </w:tc>
      </w:tr>
      <w:tr w:rsidR="005E4DE3" w:rsidRPr="00495BC4" w14:paraId="1703613B" w14:textId="77777777" w:rsidTr="00CE2C35">
        <w:trPr>
          <w:trHeight w:val="356"/>
          <w:jc w:val="center"/>
        </w:trPr>
        <w:tc>
          <w:tcPr>
            <w:tcW w:w="614" w:type="dxa"/>
          </w:tcPr>
          <w:p w14:paraId="6A889D55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14:paraId="1608B24E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1179" w:type="dxa"/>
          </w:tcPr>
          <w:p w14:paraId="66AD0771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E4DE3" w:rsidRPr="00495BC4" w14:paraId="2B252764" w14:textId="77777777" w:rsidTr="00CE2C35">
        <w:trPr>
          <w:trHeight w:val="356"/>
          <w:jc w:val="center"/>
        </w:trPr>
        <w:tc>
          <w:tcPr>
            <w:tcW w:w="614" w:type="dxa"/>
          </w:tcPr>
          <w:p w14:paraId="77B5CC7A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14:paraId="14725F6E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и объем выполнения работы.</w:t>
            </w:r>
          </w:p>
        </w:tc>
        <w:tc>
          <w:tcPr>
            <w:tcW w:w="1179" w:type="dxa"/>
          </w:tcPr>
          <w:p w14:paraId="02C3C33A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E4DE3" w:rsidRPr="00495BC4" w14:paraId="739DEE51" w14:textId="77777777" w:rsidTr="00CE2C35">
        <w:trPr>
          <w:trHeight w:val="356"/>
          <w:jc w:val="center"/>
        </w:trPr>
        <w:tc>
          <w:tcPr>
            <w:tcW w:w="614" w:type="dxa"/>
          </w:tcPr>
          <w:p w14:paraId="4B64FE52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14:paraId="7C7D7C35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Творческий подход</w:t>
            </w:r>
          </w:p>
        </w:tc>
        <w:tc>
          <w:tcPr>
            <w:tcW w:w="1179" w:type="dxa"/>
          </w:tcPr>
          <w:p w14:paraId="7512F716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2178B81B" w14:textId="77777777" w:rsidTr="00CE2C35">
        <w:trPr>
          <w:trHeight w:val="356"/>
          <w:jc w:val="center"/>
        </w:trPr>
        <w:tc>
          <w:tcPr>
            <w:tcW w:w="614" w:type="dxa"/>
          </w:tcPr>
          <w:p w14:paraId="0CCC85DA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14:paraId="1D37A961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 xml:space="preserve">Оригинальность решения </w:t>
            </w:r>
          </w:p>
        </w:tc>
        <w:tc>
          <w:tcPr>
            <w:tcW w:w="1179" w:type="dxa"/>
          </w:tcPr>
          <w:p w14:paraId="7B69B604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39D83346" w14:textId="77777777" w:rsidTr="00CE2C35">
        <w:trPr>
          <w:trHeight w:val="401"/>
          <w:jc w:val="center"/>
        </w:trPr>
        <w:tc>
          <w:tcPr>
            <w:tcW w:w="614" w:type="dxa"/>
          </w:tcPr>
          <w:p w14:paraId="2F3BB901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14:paraId="213522FF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Внешнее сходство с эскизом.</w:t>
            </w:r>
          </w:p>
        </w:tc>
        <w:tc>
          <w:tcPr>
            <w:tcW w:w="1179" w:type="dxa"/>
          </w:tcPr>
          <w:p w14:paraId="0E8C5CFE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649114DD" w14:textId="77777777" w:rsidTr="00CE2C35">
        <w:trPr>
          <w:trHeight w:val="356"/>
          <w:jc w:val="center"/>
        </w:trPr>
        <w:tc>
          <w:tcPr>
            <w:tcW w:w="614" w:type="dxa"/>
          </w:tcPr>
          <w:p w14:paraId="3633C458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14:paraId="7B003B7B" w14:textId="3BD97F13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Соответствие теме задания</w:t>
            </w:r>
            <w:r w:rsidR="005B6B5F">
              <w:rPr>
                <w:rFonts w:eastAsia="Calibri"/>
                <w:b/>
                <w:sz w:val="24"/>
                <w:szCs w:val="24"/>
              </w:rPr>
              <w:t xml:space="preserve"> (Новогодняя тематика)</w:t>
            </w:r>
            <w:bookmarkStart w:id="0" w:name="_GoBack"/>
            <w:bookmarkEnd w:id="0"/>
          </w:p>
        </w:tc>
        <w:tc>
          <w:tcPr>
            <w:tcW w:w="1179" w:type="dxa"/>
          </w:tcPr>
          <w:p w14:paraId="52F6E3E1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10B9D40B" w14:textId="77777777" w:rsidTr="00CE2C35">
        <w:trPr>
          <w:trHeight w:val="356"/>
          <w:jc w:val="center"/>
        </w:trPr>
        <w:tc>
          <w:tcPr>
            <w:tcW w:w="614" w:type="dxa"/>
          </w:tcPr>
          <w:p w14:paraId="2CDA523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14:paraId="4E916325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Композиционное решение</w:t>
            </w:r>
          </w:p>
        </w:tc>
        <w:tc>
          <w:tcPr>
            <w:tcW w:w="1179" w:type="dxa"/>
          </w:tcPr>
          <w:p w14:paraId="3A9567BF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0F75405A" w14:textId="77777777" w:rsidTr="00CE2C35">
        <w:trPr>
          <w:trHeight w:val="356"/>
          <w:jc w:val="center"/>
        </w:trPr>
        <w:tc>
          <w:tcPr>
            <w:tcW w:w="614" w:type="dxa"/>
          </w:tcPr>
          <w:p w14:paraId="440872AD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14:paraId="13243808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Рациональность технологии и конструкции изготовления</w:t>
            </w:r>
          </w:p>
        </w:tc>
        <w:tc>
          <w:tcPr>
            <w:tcW w:w="1179" w:type="dxa"/>
          </w:tcPr>
          <w:p w14:paraId="6F8654EF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E4DE3" w:rsidRPr="00495BC4" w14:paraId="1E98A8C6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BFBFBF"/>
          </w:tcPr>
          <w:p w14:paraId="203262FC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7087" w:type="dxa"/>
            <w:shd w:val="clear" w:color="auto" w:fill="BFBFBF"/>
          </w:tcPr>
          <w:p w14:paraId="480C306B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Выполнение чертежа</w:t>
            </w:r>
          </w:p>
        </w:tc>
        <w:tc>
          <w:tcPr>
            <w:tcW w:w="1179" w:type="dxa"/>
            <w:shd w:val="clear" w:color="auto" w:fill="BFBFBF"/>
          </w:tcPr>
          <w:p w14:paraId="16AA4EAB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5E4DE3" w:rsidRPr="00495BC4" w14:paraId="15EA128D" w14:textId="77777777" w:rsidTr="00CE2C35">
        <w:trPr>
          <w:trHeight w:val="356"/>
          <w:jc w:val="center"/>
        </w:trPr>
        <w:tc>
          <w:tcPr>
            <w:tcW w:w="614" w:type="dxa"/>
          </w:tcPr>
          <w:p w14:paraId="618F85AD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</w:tcPr>
          <w:p w14:paraId="5A081E34" w14:textId="77777777" w:rsidR="005E4DE3" w:rsidRPr="00495BC4" w:rsidRDefault="005E4DE3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1179" w:type="dxa"/>
          </w:tcPr>
          <w:p w14:paraId="047BA15D" w14:textId="77777777" w:rsidR="005E4DE3" w:rsidRPr="00495BC4" w:rsidRDefault="005E4DE3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35</w:t>
            </w:r>
          </w:p>
        </w:tc>
      </w:tr>
    </w:tbl>
    <w:p w14:paraId="4FD673AD" w14:textId="77777777" w:rsidR="005E4DE3" w:rsidRDefault="005E4DE3" w:rsidP="005E4DE3">
      <w:pPr>
        <w:pStyle w:val="a3"/>
        <w:spacing w:before="11"/>
        <w:jc w:val="center"/>
        <w:rPr>
          <w:b/>
          <w:sz w:val="27"/>
        </w:rPr>
      </w:pPr>
    </w:p>
    <w:p w14:paraId="7120A67C" w14:textId="77777777" w:rsidR="005E4DE3" w:rsidRDefault="005E4DE3" w:rsidP="005E4DE3">
      <w:pPr>
        <w:pStyle w:val="a3"/>
        <w:spacing w:before="11"/>
        <w:jc w:val="center"/>
        <w:rPr>
          <w:b/>
          <w:sz w:val="27"/>
        </w:rPr>
      </w:pPr>
    </w:p>
    <w:p w14:paraId="0C9FDFCE" w14:textId="77777777" w:rsidR="005E4DE3" w:rsidRDefault="005E4DE3" w:rsidP="005E4DE3"/>
    <w:p w14:paraId="5AD4758A" w14:textId="77777777" w:rsidR="00022778" w:rsidRDefault="00022778"/>
    <w:sectPr w:rsidR="000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4B"/>
    <w:rsid w:val="00022778"/>
    <w:rsid w:val="005B6B5F"/>
    <w:rsid w:val="005E4DE3"/>
    <w:rsid w:val="00A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26AC6A"/>
  <w15:chartTrackingRefBased/>
  <w15:docId w15:val="{AC60243A-D8E4-4A7C-A1CC-A91CA267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D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E4DE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E4D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5E4DE3"/>
    <w:pPr>
      <w:ind w:left="1819" w:right="1836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2024-11-04T15:44:00Z</dcterms:created>
  <dcterms:modified xsi:type="dcterms:W3CDTF">2024-11-04T16:00:00Z</dcterms:modified>
</cp:coreProperties>
</file>